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INFORMACJA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DOTYCZĄCA PRZETWARZANIA DANYCH OSOBOWYCH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w Zespole Szkolno- Przedszkolnym im. M. Kopernika w Nidku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W związku z przetwarzaniem Pani/Pana danych osobowych informujemy - zgodnie z art. 13 ust. 1 i ust. 2 </w:t>
      </w:r>
      <w:r>
        <w:rPr>
          <w:rFonts w:cs="Times New Roman" w:ascii="Times New Roman" w:hAnsi="Times New Roman"/>
          <w:sz w:val="20"/>
          <w:szCs w:val="20"/>
        </w:rPr>
        <w:t>Rozporządzenia Parlamentu Europejskiego i Rady (UE) 2016/679 z dnia 27.04.2016 r.</w:t>
        <w:br/>
        <w:t>w sprawie ochrony osób fizycznych w związku z przetwarzaniem danych osobowych i w sprawie swobodnego przepływu takich danych oraz uchylenia dyrektywy 95/46/WE (ogólne rozporządzenie</w:t>
        <w:br/>
        <w:t xml:space="preserve">o ochronie danych) (Dz. Urz. UE L z 04.05.2016 r., Nr 119, s. 1), zwanego dalej w skrócie </w:t>
      </w:r>
      <w:r>
        <w:rPr>
          <w:rFonts w:cs="Times New Roman" w:ascii="Times New Roman" w:hAnsi="Times New Roman"/>
          <w:b/>
          <w:sz w:val="20"/>
          <w:szCs w:val="20"/>
        </w:rPr>
        <w:t>„</w:t>
      </w:r>
      <w:r>
        <w:rPr>
          <w:rFonts w:cs="Times New Roman" w:ascii="Times New Roman" w:hAnsi="Times New Roman"/>
          <w:sz w:val="20"/>
          <w:szCs w:val="20"/>
        </w:rPr>
        <w:t>RODO</w:t>
      </w:r>
      <w:r>
        <w:rPr>
          <w:rFonts w:cs="Times New Roman" w:ascii="Times New Roman" w:hAnsi="Times New Roman"/>
          <w:b/>
          <w:sz w:val="20"/>
          <w:szCs w:val="20"/>
        </w:rPr>
        <w:t>”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sz w:val="20"/>
          <w:szCs w:val="20"/>
        </w:rPr>
        <w:t>iż: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Administrator danych.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Administratorem Pani/Pana danych osobowych jest Zespół Szkolno- Przedszkolny im.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M. Kopernika w Nidku </w:t>
      </w:r>
      <w:r>
        <w:rPr>
          <w:rFonts w:cs="Times New Roman" w:ascii="Times New Roman" w:hAnsi="Times New Roman"/>
          <w:color w:val="000000"/>
          <w:sz w:val="20"/>
          <w:szCs w:val="20"/>
        </w:rPr>
        <w:t>z siedzibą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przy ul.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św.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/>
        </w:rPr>
        <w:t>Judy Tadeusza 2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/>
        </w:rPr>
        <w:t xml:space="preserve">Tel. 33 875 58 11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Style w:val="Czeinternetowe"/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 xml:space="preserve">e-mail: 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</w:t>
      </w:r>
      <w:hyperlink r:id="rId2">
        <w:r>
          <w:rPr>
            <w:rStyle w:val="Czeinternetowe"/>
            <w:rFonts w:cs="Times New Roman" w:ascii="Times New Roman" w:hAnsi="Times New Roman"/>
            <w:i/>
            <w:sz w:val="20"/>
            <w:szCs w:val="20"/>
            <w:lang w:val="en-US"/>
          </w:rPr>
          <w:t>sekretariat@zspnidek.wieprz.pl</w:t>
        </w:r>
      </w:hyperlink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Style w:val="HTMLCite"/>
          <w:rFonts w:ascii="Times New Roman" w:hAnsi="Times New Roman" w:cs="Times New Roman"/>
          <w:sz w:val="20"/>
          <w:szCs w:val="20"/>
        </w:rPr>
      </w:pPr>
      <w:r>
        <w:rPr>
          <w:rStyle w:val="Czeinternetowe"/>
          <w:rFonts w:cs="Times New Roman" w:ascii="Times New Roman" w:hAnsi="Times New Roman"/>
          <w:color w:val="auto"/>
          <w:sz w:val="20"/>
          <w:szCs w:val="20"/>
          <w:u w:val="none"/>
        </w:rPr>
        <w:t xml:space="preserve">adres: </w:t>
      </w:r>
      <w:r>
        <w:rPr>
          <w:rStyle w:val="HTMLCite"/>
          <w:rFonts w:cs="Times New Roman" w:ascii="Times New Roman" w:hAnsi="Times New Roman"/>
          <w:sz w:val="20"/>
          <w:szCs w:val="20"/>
        </w:rPr>
        <w:t>zspnidek.pl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Inspektor ochrony danych.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Administrator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wyznaczył Inspektora Ochrony Danych, z którym może się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Pani/Pan </w:t>
      </w:r>
      <w:r>
        <w:rPr>
          <w:rFonts w:cs="Times New Roman" w:ascii="Times New Roman" w:hAnsi="Times New Roman"/>
          <w:color w:val="000000"/>
          <w:sz w:val="20"/>
          <w:szCs w:val="20"/>
        </w:rPr>
        <w:t>skontaktować w sprawach związanych z ochroną danych osobowych, w następujący sposób:</w:t>
      </w:r>
    </w:p>
    <w:p>
      <w:pPr>
        <w:pStyle w:val="Akapitzlist1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992" w:hanging="284"/>
        <w:contextualSpacing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pod adresem poczty elektronicznej:</w:t>
      </w:r>
      <w:r>
        <w:rPr>
          <w:rFonts w:cs="Times New Roman" w:ascii="Times New Roman" w:hAnsi="Times New Roman"/>
          <w:i/>
          <w:color w:val="0070C0"/>
          <w:sz w:val="20"/>
          <w:szCs w:val="20"/>
        </w:rPr>
        <w:t xml:space="preserve"> iod@wieprz.pl</w:t>
      </w:r>
    </w:p>
    <w:p>
      <w:pPr>
        <w:pStyle w:val="Akapitzlist1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pisemnie na adres siedziby Administratora.</w:t>
      </w:r>
    </w:p>
    <w:p>
      <w:pPr>
        <w:pStyle w:val="Akapitzlist1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Pod numerem tel. 5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pl-PL" w:eastAsia="pl-PL" w:bidi="ar-SA"/>
        </w:rPr>
        <w:t>06 391 066</w:t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Podstawa prawna i cele przetwarzania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Przetwarzanie Pani/Pana danych odbywa się </w:t>
      </w:r>
      <w:r>
        <w:rPr>
          <w:rFonts w:cs="Times New Roman" w:ascii="Times New Roman" w:hAnsi="Times New Roman"/>
          <w:color w:val="000000"/>
          <w:sz w:val="20"/>
          <w:szCs w:val="20"/>
        </w:rPr>
        <w:t>w związku z realizacją zadań własnych bądź zleconych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przez Zespół Szkolno- Przedszkolny w Nidku określonych przepisami prawa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w szczególności </w:t>
      </w:r>
      <w:r>
        <w:rPr>
          <w:rFonts w:cs="Times New Roman" w:ascii="Times New Roman" w:hAnsi="Times New Roman"/>
          <w:color w:val="000000"/>
          <w:sz w:val="20"/>
          <w:szCs w:val="20"/>
        </w:rPr>
        <w:t>w  art. 6 – 10d ustawy o samorządzie gminnym, w celu realizacji przysługujących gminie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uprawnień, bądź spełnienia przez gminę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obowiązków określonych tymi przepisami prawa albo gdy jest to niezbędne do wykonania zadania realizowanego w interesie publicznym lub w ramach sprawowania władzy publicznej.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Przetwarzanie może być również niezbędne w celu wykonania umowy, której Pani/Pan jest stroną lub do podjęcia działań, na Pani/Pana żądanie przed zawarciem umowy.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W celu promocji szkoły na podstawie Twoje zgody ( podstawa z art. 6 ust.1 lit. A RODO)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W celu wypełnienia obowiązku ustawowego, na podstawie obowiązku Ustawy- Prawo oświatowe z dn. 14 grudnia 2016r. (Dz. U. z 2017r., poz.59) oraz Ustawy o systemie oświaty z dnia 7 września 1991r. ( Dz. U. z 2017r., poz. 2198) w celu realizacji statutowych, zadań dydaktycznych, opiekuńczych i wychowawczych w placówce, nie będą udostępnione innym odbiorcom ( podstawa z art. 6 ust. 1 lit. C RODO)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Mogą również wystąpić przypadki w których zostanie Pani/Pan poproszona/y o wyrażenie zgody na przetwarzanie danych osobowych w określonym celu i zakresie.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63" w:hanging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Odbiorcy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W związku z przetwarzaniem danych w celach, o których mowa w pkt 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 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Okres przechowywania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Pani/Pana dane osobowe będą przechowywane jedynie w okresie niezbędnym</w:t>
        <w:br/>
        <w:t>do spełnienia celu, dla którego zostały zebrane lub w okresie wskazanym przepisami prawa.</w:t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Prawa osób, których dane dotyczą, w tym dostępu do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Na zasadach określonych przepisami RODO, posiada Pani/Pan prawo do żądania</w:t>
        <w:br/>
        <w:t>od administratora:</w:t>
      </w:r>
    </w:p>
    <w:p>
      <w:pPr>
        <w:pStyle w:val="Akapitzlist1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dostępu do treści swoich danych osobowych,</w:t>
      </w:r>
    </w:p>
    <w:p>
      <w:pPr>
        <w:pStyle w:val="Akapitzlist1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sprostowania (poprawiania) swoich danych osobowych,</w:t>
      </w:r>
    </w:p>
    <w:p>
      <w:pPr>
        <w:pStyle w:val="Akapitzlist1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usunięcia swoich danych osobowych w zakresie danych przetwarzanych na podstawie wyrażonej przez Panią/Pana zgody,</w:t>
      </w:r>
    </w:p>
    <w:p>
      <w:pPr>
        <w:pStyle w:val="Akapitzlist1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ograniczenia przetwarzania swoich danych osobowych w momencie gdy prawidłowość przetwarzania danych osobowych jest kwestionowana,</w:t>
      </w:r>
    </w:p>
    <w:p>
      <w:pPr>
        <w:pStyle w:val="Akapitzlist1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1417" w:hanging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przenoszenia swoich danych osobowych w zakresie danych przetwarzanych na podstawie wyrażonej przez Panią/Pana zgody,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85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 ponadto, posiada Pani/Pan prawo do wniesienia sprzeciwu wobec przetwarzania Pani/Pana danych.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Prawo do wycofania zgody.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Nagwek3"/>
        <w:tabs>
          <w:tab w:val="clear" w:pos="708"/>
          <w:tab w:val="left" w:pos="709" w:leader="none"/>
        </w:tabs>
        <w:spacing w:lineRule="auto" w:line="240" w:before="0" w:after="0"/>
        <w:ind w:left="993" w:hanging="142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Tam, gdzie do przetwarzania danych osobowych konieczne jest wyrażenie zgody, zawsze ma Pani/Pan prawo nie wyrazić zgody, a w przypadku jej wcześniejszego wyrażenia,</w:t>
        <w:br/>
        <w:t>do wycofania zgody.</w:t>
      </w:r>
    </w:p>
    <w:p>
      <w:pPr>
        <w:pStyle w:val="Nagwek3"/>
        <w:tabs>
          <w:tab w:val="clear" w:pos="708"/>
          <w:tab w:val="left" w:pos="709" w:leader="none"/>
        </w:tabs>
        <w:spacing w:lineRule="auto" w:line="240" w:before="0" w:after="0"/>
        <w:ind w:left="993" w:hanging="142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Wycofanie zgody nie ma wpływu na zgodność z prawem przetwarzania Pani/Pana danych do momentu jej wycofania.</w:t>
      </w:r>
    </w:p>
    <w:p>
      <w:pPr>
        <w:pStyle w:val="Tretekstu"/>
        <w:tabs>
          <w:tab w:val="clear" w:pos="708"/>
          <w:tab w:val="left" w:pos="709" w:leader="none"/>
        </w:tabs>
        <w:spacing w:lineRule="auto" w:line="240" w:before="0" w:after="0"/>
        <w:ind w:left="993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Prawo wniesienia skargi do organu nadzorczego.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Gdy uzna Pani/Pan, iż przetwarzanie Pani/Pana danych osobowych narusza przepisy</w:t>
        <w:br/>
        <w:t>o ochronie danych osobowych, przysługuje Pani/Panu prawo do wniesienia skargi do organu nadzorczego, którym jest Prezes Urzędu Ochrony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Informacja o wymogu/dobrowolności podania danych oraz konsekwencjach niepodania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Akapitzlist1"/>
        <w:numPr>
          <w:ilvl w:val="0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Podanie przez Panią/Pana danych osobowych może być wymogiem:</w:t>
      </w:r>
    </w:p>
    <w:p>
      <w:pPr>
        <w:pStyle w:val="Akapitzlist1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56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ustawowym,</w:t>
      </w:r>
    </w:p>
    <w:p>
      <w:pPr>
        <w:pStyle w:val="Akapitzlist1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56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umownym,</w:t>
      </w:r>
    </w:p>
    <w:p>
      <w:pPr>
        <w:pStyle w:val="Akapitzlist1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56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warunkiem zawarcia umowy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,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do których podania będzie Pani/Pan zobowiązana/y.</w:t>
      </w:r>
    </w:p>
    <w:p>
      <w:pPr>
        <w:pStyle w:val="Akapitzlist1"/>
        <w:numPr>
          <w:ilvl w:val="0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>
      <w:pPr>
        <w:pStyle w:val="Akapitzlist1"/>
        <w:numPr>
          <w:ilvl w:val="0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 przypadku, gdy będzie istniał wymóg umowny, a nie poda Pani/Pan swoich danych,</w:t>
        <w:br/>
        <w:t>nie będziemy mogli wykonać takiej umowy.</w:t>
      </w:r>
    </w:p>
    <w:p>
      <w:pPr>
        <w:pStyle w:val="Akapitzlist1"/>
        <w:numPr>
          <w:ilvl w:val="0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 przypadku, kiedy podanie danych będzie warunkiem zawarcia umowy, a nie poda Pani/Pan swoich danych, nie będziemy mogli zawrzeć takiej umowy.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993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  <w:t>Zautomatyzowane podejmowanie decyzji, profilowanie.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/>
          <w:b/>
          <w:smallCaps/>
          <w:sz w:val="20"/>
          <w:szCs w:val="20"/>
        </w:rPr>
      </w:pPr>
      <w:r>
        <w:rPr>
          <w:rFonts w:cs="Times New Roman" w:ascii="Times New Roman" w:hAnsi="Times New Roman"/>
          <w:b/>
          <w:smallCaps/>
          <w:sz w:val="20"/>
          <w:szCs w:val="20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Pani/Pana dane osobowe nie podlegają zautomatyzowanemu podejmowaniu decyzji, w tym profilowaniu.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eastAsia="Times New Roman" w:cs="Times New Roman"/>
          <w:color w:val="000000"/>
          <w:sz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0"/>
        </w:tabs>
        <w:ind w:left="567" w:hanging="567"/>
      </w:pPr>
      <w:rPr>
        <w:sz w:val="28"/>
        <w:i w:val="false"/>
        <w:b/>
        <w:color w:val="00000A"/>
      </w:rPr>
    </w:lvl>
    <w:lvl w:ilvl="1">
      <w:start w:val="1"/>
      <w:pStyle w:val="Nagwek2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sz w:val="24"/>
        <w:i w:val="false"/>
        <w:b/>
        <w:color w:val="00000A"/>
      </w:rPr>
    </w:lvl>
    <w:lvl w:ilvl="2">
      <w:start w:val="1"/>
      <w:pStyle w:val="Nagwek3"/>
      <w:numFmt w:val="decimal"/>
      <w:lvlText w:val="%3."/>
      <w:lvlJc w:val="right"/>
      <w:pPr>
        <w:tabs>
          <w:tab w:val="num" w:pos="0"/>
        </w:tabs>
        <w:ind w:left="1134" w:hanging="397"/>
      </w:pPr>
      <w:rPr>
        <w:sz w:val="20"/>
        <w:i w:val="false"/>
        <w:b w:val="false"/>
        <w:szCs w:val="20"/>
        <w:bCs w:val="false"/>
        <w:rFonts w:ascii="Calibri" w:hAnsi="Calibri" w:cs="Calibri"/>
        <w:color w:val="00000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szCs w:val="20"/>
        <w:iCs w:val="false"/>
        <w:bCs w:val="false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sz w:val="20"/>
        <w:b w:val="false"/>
        <w:szCs w:val="20"/>
        <w:bCs w:val="false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2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sz w:val="20"/>
        <w:b w:val="false"/>
        <w:szCs w:val="20"/>
        <w:bCs w:val="false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sz w:val="20"/>
        <w:b w:val="false"/>
        <w:szCs w:val="20"/>
        <w:bCs w:val="false"/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sz w:val="20"/>
        <w:b w:val="false"/>
        <w:szCs w:val="20"/>
        <w:bCs w:val="false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sz w:val="20"/>
        <w:b w:val="false"/>
        <w:szCs w:val="20"/>
        <w:bCs w:val="false"/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font444" w:cs="font444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lineRule="auto" w:line="252" w:before="240" w:after="0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spacing w:lineRule="auto" w:line="252" w:before="120" w:after="120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lineRule="auto" w:line="252" w:before="40" w:after="0"/>
      <w:jc w:val="both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i w:val="false"/>
      <w:color w:val="00000A"/>
      <w:sz w:val="28"/>
    </w:rPr>
  </w:style>
  <w:style w:type="character" w:styleId="WW8Num1z1" w:customStyle="1">
    <w:name w:val="WW8Num1z1"/>
    <w:qFormat/>
    <w:rPr>
      <w:b/>
      <w:i w:val="false"/>
      <w:color w:val="00000A"/>
      <w:sz w:val="24"/>
    </w:rPr>
  </w:style>
  <w:style w:type="character" w:styleId="WW8Num1z2" w:customStyle="1">
    <w:name w:val="WW8Num1z2"/>
    <w:qFormat/>
    <w:rPr>
      <w:rFonts w:ascii="Calibri" w:hAnsi="Calibri" w:cs="Calibri"/>
      <w:b w:val="false"/>
      <w:bCs w:val="false"/>
      <w:i w:val="false"/>
      <w:color w:val="00000A"/>
      <w:sz w:val="20"/>
      <w:szCs w:val="20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cs="Calibri"/>
      <w:b w:val="false"/>
      <w:bCs w:val="false"/>
      <w:i w:val="false"/>
      <w:iCs w:val="false"/>
      <w:sz w:val="20"/>
      <w:szCs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  <w:sz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alibri" w:hAnsi="Calibri" w:eastAsia="Times New Roman" w:cs="Times New Roman"/>
      <w:b w:val="false"/>
      <w:bCs w:val="false"/>
      <w:sz w:val="20"/>
      <w:szCs w:val="20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Calibri" w:hAnsi="Calibri" w:eastAsia="Times New Roman" w:cs="Times New Roman"/>
      <w:b w:val="false"/>
      <w:bCs w:val="false"/>
      <w:sz w:val="20"/>
      <w:szCs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Domylnaczcionkaakapitu1" w:customStyle="1">
    <w:name w:val="Domyślna czcionka akapitu1"/>
    <w:qFormat/>
    <w:rPr/>
  </w:style>
  <w:style w:type="character" w:styleId="AkapitzlistZnak" w:customStyle="1">
    <w:name w:val="Akapit z listą Znak"/>
    <w:qFormat/>
    <w:rPr>
      <w:rFonts w:ascii="Calibri" w:hAnsi="Calibri" w:cs="Calibri"/>
      <w:sz w:val="24"/>
    </w:rPr>
  </w:style>
  <w:style w:type="character" w:styleId="Nagwek1Znak" w:customStyle="1">
    <w:name w:val="Nagłówek 1 Znak"/>
    <w:basedOn w:val="Domylnaczcionkaakapitu1"/>
    <w:qFormat/>
    <w:rPr>
      <w:rFonts w:ascii="Calibri" w:hAnsi="Calibri" w:eastAsia="font444" w:cs="font444"/>
      <w:b/>
      <w:smallCaps/>
      <w:sz w:val="28"/>
      <w:szCs w:val="32"/>
    </w:rPr>
  </w:style>
  <w:style w:type="character" w:styleId="Nagwek2Znak" w:customStyle="1">
    <w:name w:val="Nagłówek 2 Znak"/>
    <w:basedOn w:val="Domylnaczcionkaakapitu1"/>
    <w:qFormat/>
    <w:rPr>
      <w:rFonts w:ascii="Calibri" w:hAnsi="Calibri" w:eastAsia="font444" w:cs="font444"/>
      <w:b/>
      <w:sz w:val="24"/>
      <w:szCs w:val="26"/>
    </w:rPr>
  </w:style>
  <w:style w:type="character" w:styleId="Nagwek3Znak" w:customStyle="1">
    <w:name w:val="Nagłówek 3 Znak"/>
    <w:basedOn w:val="Domylnaczcionkaakapitu1"/>
    <w:qFormat/>
    <w:rPr>
      <w:rFonts w:ascii="Calibri" w:hAnsi="Calibri" w:eastAsia="font444" w:cs="font444"/>
      <w:sz w:val="24"/>
      <w:szCs w:val="24"/>
    </w:rPr>
  </w:style>
  <w:style w:type="character" w:styleId="Czeinternetowe">
    <w:name w:val="Łącze internetowe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71dc3"/>
    <w:rPr>
      <w:rFonts w:ascii="Calibri" w:hAnsi="Calibri" w:eastAsia="font444" w:cs="font444"/>
      <w:kern w:val="2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71dc3"/>
    <w:rPr>
      <w:rFonts w:ascii="Calibri" w:hAnsi="Calibri" w:eastAsia="font444" w:cs="font444"/>
      <w:kern w:val="2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qFormat/>
    <w:rsid w:val="001326cf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spacing w:lineRule="auto" w:line="252" w:before="0" w:after="160"/>
      <w:ind w:left="720" w:hanging="0"/>
      <w:contextualSpacing/>
      <w:jc w:val="both"/>
    </w:pPr>
    <w:rPr>
      <w:rFonts w:cs="Calibri"/>
      <w:sz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1d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1d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zspnidek.wiepr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0289-654F-4BF8-85F6-FA71C64E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2</Pages>
  <Words>815</Words>
  <Characters>5050</Characters>
  <CharactersWithSpaces>5796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2018-08-31T09:09:00Z</dcterms:created>
  <dc:creator>user</dc:creator>
  <dc:description/>
  <dc:language>pl-PL</dc:language>
  <cp:lastModifiedBy/>
  <cp:lastPrinted>2021-08-27T11:31:56Z</cp:lastPrinted>
  <dcterms:modified xsi:type="dcterms:W3CDTF">2022-03-15T07:19:20Z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